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8 do SWZ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057F2">
        <w:rPr>
          <w:b/>
          <w:bCs/>
        </w:rPr>
        <w:t>RBO.271.</w:t>
      </w:r>
      <w:r w:rsidR="005D4A80">
        <w:rPr>
          <w:b/>
          <w:bCs/>
        </w:rPr>
        <w:t>27</w:t>
      </w:r>
      <w:r w:rsidR="00C057F2">
        <w:rPr>
          <w:b/>
          <w:bCs/>
        </w:rPr>
        <w:t>.2024.APK</w:t>
      </w:r>
      <w:r>
        <w:rPr>
          <w:rFonts w:ascii="Cambria" w:hAnsi="Cambria"/>
          <w:bCs/>
        </w:rPr>
        <w:t>)</w:t>
      </w:r>
    </w:p>
    <w:p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91513" w:rsidRDefault="00B0507E" w:rsidP="005D4A80">
      <w:pPr>
        <w:widowControl w:val="0"/>
        <w:tabs>
          <w:tab w:val="left" w:pos="2251"/>
          <w:tab w:val="left" w:pos="5583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  <w:r w:rsidR="005D4A80">
        <w:rPr>
          <w:rFonts w:ascii="Cambria" w:hAnsi="Cambria"/>
        </w:rPr>
        <w:tab/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ED0CAA" w:rsidRPr="00ED0CAA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Pr="00ED0CAA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Pr="00ED0CAA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ED0CAA" w:rsidRPr="00ED0CAA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 w:rsidRPr="00ED0CAA"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ED0CAA" w:rsidRPr="00ED0CAA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Pr="00ED0CAA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ED0CAA"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Pr="00ED0CAA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D0CAA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 w:rsidRPr="00ED0CAA"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 w:rsidRPr="00ED0CAA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 w:rsidRPr="00ED0CAA"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ED0CAA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ED0CAA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ED0CAA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Czy zakres uprawnień osoby wskazanej w kolumnie pierwszej </w:t>
            </w:r>
            <w:r w:rsidRPr="00ED0CAA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lastRenderedPageBreak/>
              <w:t>wynikający z ww. decyzji o nadaniu uprawnień pozwala na kierowanie robotami w specjalności  których zakres uprawnia go do kierowania robotami objętymi przedmiotem zamówienia w zgodzie z obecnie obowiązującymi przepisami prawa budowlanego</w:t>
            </w:r>
          </w:p>
          <w:p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  <w:p w:rsidR="00091513" w:rsidRPr="00ED0CAA" w:rsidRDefault="00B0507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ED0CAA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ED0CAA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ED0CAA" w:rsidRDefault="00ED0CA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ED0CAA" w:rsidRDefault="00ED0CAA" w:rsidP="00ED0CAA">
            <w:pPr>
              <w:suppressLineNumbers/>
              <w:spacing w:line="276" w:lineRule="auto"/>
              <w:jc w:val="both"/>
              <w:rPr>
                <w:rFonts w:ascii="Cambria" w:eastAsia="SimSun" w:hAnsi="Cambria" w:cs="Calibri"/>
                <w:b/>
                <w:bCs/>
                <w:sz w:val="20"/>
                <w:szCs w:val="20"/>
              </w:rPr>
            </w:pPr>
            <w:r w:rsidRPr="00ED0CAA">
              <w:rPr>
                <w:rFonts w:ascii="Cambria" w:hAnsi="Cambria"/>
                <w:b/>
                <w:sz w:val="20"/>
                <w:szCs w:val="20"/>
              </w:rPr>
              <w:t xml:space="preserve">Osoba wskazana w kolumnie </w:t>
            </w:r>
            <w:r>
              <w:rPr>
                <w:rFonts w:ascii="Cambria" w:hAnsi="Cambria"/>
                <w:b/>
                <w:sz w:val="20"/>
                <w:szCs w:val="20"/>
              </w:rPr>
              <w:t>pierwszej</w:t>
            </w:r>
            <w:bookmarkStart w:id="0" w:name="_GoBack"/>
            <w:bookmarkEnd w:id="0"/>
            <w:r w:rsidRPr="00ED0CAA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>posiada</w:t>
            </w:r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 xml:space="preserve"> </w:t>
            </w:r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>kwalifikacje, o których mowa w art. 37c ustawy o ochronie zabytków i opiece nad zabytkami (</w:t>
            </w:r>
            <w:proofErr w:type="spellStart"/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>t.j</w:t>
            </w:r>
            <w:proofErr w:type="spellEnd"/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 xml:space="preserve">. Dz.U. z 2024 r. poz. 1292 z </w:t>
            </w:r>
            <w:proofErr w:type="spellStart"/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ED0CAA">
              <w:rPr>
                <w:rFonts w:ascii="Cambria" w:eastAsia="SimSun" w:hAnsi="Cambria" w:cs="Calibri"/>
                <w:b/>
                <w:bCs/>
                <w:sz w:val="20"/>
                <w:szCs w:val="20"/>
              </w:rPr>
              <w:t>. zm.)</w:t>
            </w:r>
          </w:p>
          <w:p w:rsidR="00ED0CAA" w:rsidRPr="00ED0CAA" w:rsidRDefault="00ED0CAA" w:rsidP="00ED0CAA">
            <w:pPr>
              <w:suppressLineNumbers/>
              <w:spacing w:line="276" w:lineRule="auto"/>
              <w:jc w:val="both"/>
              <w:rPr>
                <w:rFonts w:ascii="Cambria" w:hAnsi="Cambria" w:cs="Calibri"/>
                <w:b/>
                <w:bCs/>
                <w:sz w:val="20"/>
                <w:szCs w:val="20"/>
                <w:highlight w:val="yellow"/>
              </w:rPr>
            </w:pPr>
          </w:p>
          <w:p w:rsidR="00ED0CAA" w:rsidRPr="00ED0CAA" w:rsidRDefault="00ED0CAA" w:rsidP="00ED0CAA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ED0CAA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:rsidR="00ED0CAA" w:rsidRDefault="00ED0CAA" w:rsidP="00ED0CAA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ED0CAA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091513" w:rsidRPr="00ED0CAA" w:rsidRDefault="00091513" w:rsidP="00ED0CAA">
            <w:pPr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Pr="00ED0CAA" w:rsidRDefault="00A50BEB" w:rsidP="00ED0CAA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</w:rPr>
              <w:lastRenderedPageBreak/>
              <w:t xml:space="preserve">Kierownik </w:t>
            </w:r>
            <w:r w:rsidR="00ED0CAA">
              <w:rPr>
                <w:rFonts w:ascii="Cambria" w:hAnsi="Cambria" w:cs="Calibri"/>
                <w:bCs/>
              </w:rPr>
              <w:t>robót</w:t>
            </w:r>
            <w:r w:rsidRPr="00ED0CAA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Pr="00ED0CAA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75" w:rsidRDefault="00A31575">
      <w:r>
        <w:separator/>
      </w:r>
    </w:p>
  </w:endnote>
  <w:endnote w:type="continuationSeparator" w:id="0">
    <w:p w:rsidR="00A31575" w:rsidRDefault="00A3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D0CAA">
          <w:rPr>
            <w:noProof/>
          </w:rPr>
          <w:t>1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75" w:rsidRDefault="00A31575">
      <w:pPr>
        <w:rPr>
          <w:sz w:val="12"/>
        </w:rPr>
      </w:pPr>
      <w:r>
        <w:separator/>
      </w:r>
    </w:p>
  </w:footnote>
  <w:footnote w:type="continuationSeparator" w:id="0">
    <w:p w:rsidR="00A31575" w:rsidRDefault="00A31575">
      <w:pPr>
        <w:rPr>
          <w:sz w:val="12"/>
        </w:rPr>
      </w:pPr>
      <w:r>
        <w:continuationSeparator/>
      </w:r>
    </w:p>
  </w:footnote>
  <w:footnote w:id="1">
    <w:p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 wp14:anchorId="4758CB4B" wp14:editId="347BD470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5D4A80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Renowacja zbiorowej mogił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y wojennej w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miejscowości </w:t>
          </w:r>
          <w:proofErr w:type="spellStart"/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Krobonosz</w:t>
          </w:r>
          <w:proofErr w:type="spellEnd"/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które jest dofinansowane ze środków  Rządowego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br/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Funduszu Polski Ład: Program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Odbudowy Zabytków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91513"/>
    <w:rsid w:val="001C7192"/>
    <w:rsid w:val="003B68DC"/>
    <w:rsid w:val="00531E64"/>
    <w:rsid w:val="005D4A80"/>
    <w:rsid w:val="006A158B"/>
    <w:rsid w:val="008777B4"/>
    <w:rsid w:val="00A31575"/>
    <w:rsid w:val="00A50BEB"/>
    <w:rsid w:val="00B0507E"/>
    <w:rsid w:val="00B444F6"/>
    <w:rsid w:val="00B557C1"/>
    <w:rsid w:val="00C057F2"/>
    <w:rsid w:val="00C642FE"/>
    <w:rsid w:val="00D3211F"/>
    <w:rsid w:val="00DA3976"/>
    <w:rsid w:val="00E16DA8"/>
    <w:rsid w:val="00ED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DE7D96-5495-4B6E-9A3E-CFD7D7B5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16</cp:revision>
  <cp:lastPrinted>2019-02-01T07:30:00Z</cp:lastPrinted>
  <dcterms:created xsi:type="dcterms:W3CDTF">2023-03-08T13:03:00Z</dcterms:created>
  <dcterms:modified xsi:type="dcterms:W3CDTF">2024-10-03T11:48:00Z</dcterms:modified>
  <dc:language>pl-PL</dc:language>
</cp:coreProperties>
</file>